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16" w:rsidRPr="00833D8B" w:rsidRDefault="00354616" w:rsidP="00354616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стала выдавать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волгоградцам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дополненные н</w:t>
      </w:r>
      <w:r w:rsidRPr="00833D8B">
        <w:rPr>
          <w:rFonts w:ascii="Times New Roman" w:hAnsi="Times New Roman" w:cs="Times New Roman"/>
          <w:b/>
          <w:sz w:val="28"/>
          <w:szCs w:val="28"/>
        </w:rPr>
        <w:t>овы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833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сведениями</w:t>
      </w:r>
      <w:r w:rsidRPr="00833D8B">
        <w:rPr>
          <w:rFonts w:ascii="Times New Roman" w:hAnsi="Times New Roman" w:cs="Times New Roman"/>
          <w:b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33D8B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54616" w:rsidRDefault="00354616" w:rsidP="0035461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616" w:rsidRDefault="00354616" w:rsidP="0035461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616" w:rsidRPr="00833D8B" w:rsidRDefault="00354616" w:rsidP="0035461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С 1 января 2015 года </w:t>
      </w:r>
      <w:r>
        <w:rPr>
          <w:rFonts w:ascii="Times New Roman" w:hAnsi="Times New Roman" w:cs="Times New Roman"/>
          <w:sz w:val="28"/>
          <w:szCs w:val="28"/>
        </w:rPr>
        <w:t>филиал Федеральной</w:t>
      </w:r>
      <w:r w:rsidRPr="00833D8B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3D8B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3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D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33D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выдает </w:t>
      </w:r>
      <w:r w:rsidRPr="00833D8B">
        <w:rPr>
          <w:rFonts w:ascii="Times New Roman" w:hAnsi="Times New Roman" w:cs="Times New Roman"/>
          <w:sz w:val="28"/>
          <w:szCs w:val="28"/>
        </w:rPr>
        <w:t>новые формы кадастровых паспортов и кадастровых выписок зданий, сооружений, помещений, объектов незавершенного строительства, а также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3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616" w:rsidRPr="00833D8B" w:rsidRDefault="00354616" w:rsidP="0035461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Новые формы </w:t>
      </w:r>
      <w:r>
        <w:rPr>
          <w:rFonts w:ascii="Times New Roman" w:hAnsi="Times New Roman" w:cs="Times New Roman"/>
          <w:sz w:val="28"/>
          <w:szCs w:val="28"/>
        </w:rPr>
        <w:t>кадастровых паспортов</w:t>
      </w:r>
      <w:r w:rsidRPr="0083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дополнены </w:t>
      </w:r>
      <w:r w:rsidRPr="00833D8B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33D8B">
        <w:rPr>
          <w:rFonts w:ascii="Times New Roman" w:hAnsi="Times New Roman" w:cs="Times New Roman"/>
          <w:sz w:val="28"/>
          <w:szCs w:val="28"/>
        </w:rPr>
        <w:t xml:space="preserve"> о правах на недвижимость 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D8B">
        <w:rPr>
          <w:rFonts w:ascii="Times New Roman" w:hAnsi="Times New Roman" w:cs="Times New Roman"/>
          <w:sz w:val="28"/>
          <w:szCs w:val="28"/>
        </w:rPr>
        <w:t xml:space="preserve"> правообладателях, ограничениях и обременениях прав, обо всех кадастровых инженерах, выполнявших кадастровые работы в отношении объекта недвижимости, а также о размере кадастровой стоимости. </w:t>
      </w:r>
    </w:p>
    <w:p w:rsidR="00354616" w:rsidRPr="00833D8B" w:rsidRDefault="00354616" w:rsidP="0035461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Дополнительно в кадастровые паспорта объектов капитального строительства включена информация о назначении и наименовании здания или сооружения, кадастровых номерах помещений, распложенных в здании или сооружении, а также о кадастровых номерах всех объектов образованных одновременно с поставленным на кадастровый учет объектом недвижимости или непосредственно из него. </w:t>
      </w:r>
    </w:p>
    <w:p w:rsidR="00354616" w:rsidRPr="00833D8B" w:rsidRDefault="00354616" w:rsidP="0035461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>Кадастровые паспорта и выписки на земельные участки дополн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833D8B">
        <w:rPr>
          <w:rFonts w:ascii="Times New Roman" w:hAnsi="Times New Roman" w:cs="Times New Roman"/>
          <w:sz w:val="28"/>
          <w:szCs w:val="28"/>
        </w:rPr>
        <w:t xml:space="preserve"> сведениями об объектах капитального строительства, расположенных на таких участках. </w:t>
      </w:r>
    </w:p>
    <w:p w:rsidR="00354616" w:rsidRPr="00833D8B" w:rsidRDefault="00354616" w:rsidP="003546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>Также измени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833D8B">
        <w:rPr>
          <w:rFonts w:ascii="Times New Roman" w:hAnsi="Times New Roman" w:cs="Times New Roman"/>
          <w:sz w:val="28"/>
          <w:szCs w:val="28"/>
        </w:rPr>
        <w:t>форма кадастрового плана территории, который помимо данных обо всех земельных участках, находящихся в границах определенного кадастрового квартала, теперь будет отражать информацию по характеристикам объектов капитального строительства, расположенных в его границах.</w:t>
      </w:r>
    </w:p>
    <w:p w:rsidR="00A402A3" w:rsidRDefault="00A402A3"/>
    <w:sectPr w:rsidR="00A402A3" w:rsidSect="00A4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616"/>
    <w:rsid w:val="00354616"/>
    <w:rsid w:val="00A4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4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2015-02-27T07:02:00Z</dcterms:created>
  <dcterms:modified xsi:type="dcterms:W3CDTF">2015-02-27T07:03:00Z</dcterms:modified>
</cp:coreProperties>
</file>